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125" w:type="dxa"/>
        <w:tblInd w:w="-459" w:type="dxa"/>
        <w:tblLook w:val="04A0" w:firstRow="1" w:lastRow="0" w:firstColumn="1" w:lastColumn="0" w:noHBand="0" w:noVBand="1"/>
      </w:tblPr>
      <w:tblGrid>
        <w:gridCol w:w="11199"/>
        <w:gridCol w:w="4926"/>
      </w:tblGrid>
      <w:tr w:rsidR="00F46DAD" w:rsidTr="00F46DAD">
        <w:trPr>
          <w:trHeight w:val="2117"/>
        </w:trPr>
        <w:tc>
          <w:tcPr>
            <w:tcW w:w="11199" w:type="dxa"/>
            <w:tcBorders>
              <w:bottom w:val="single" w:sz="4" w:space="0" w:color="auto"/>
            </w:tcBorders>
          </w:tcPr>
          <w:p w:rsidR="00F46DAD" w:rsidRDefault="00F46DAD" w:rsidP="00F46DAD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46DAD">
              <w:rPr>
                <w:rFonts w:ascii="Times New Roman" w:hAnsi="Times New Roman" w:cs="Times New Roman"/>
                <w:b/>
              </w:rPr>
              <w:t>1.Сообщить о случившемся в аварийно-диспетчерскую службу</w:t>
            </w:r>
          </w:p>
          <w:p w:rsidR="00F46DAD" w:rsidRPr="00F46DAD" w:rsidRDefault="00F46DAD" w:rsidP="00F46DAD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F46DAD" w:rsidRPr="00F46DAD" w:rsidRDefault="00F46DAD" w:rsidP="00F46DAD">
            <w:pPr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Факт «скачка» напряжения фиксируется в Акте о происшедшей перемене напряжения с указанием даты и времени. </w:t>
            </w:r>
          </w:p>
          <w:p w:rsidR="00F46DAD" w:rsidRPr="00F46DAD" w:rsidRDefault="00F46DAD" w:rsidP="00F46DAD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F46DAD">
              <w:rPr>
                <w:rFonts w:ascii="Times New Roman" w:hAnsi="Times New Roman" w:cs="Times New Roman"/>
                <w:u w:val="single"/>
              </w:rPr>
              <w:t>Для этого необходимо:</w:t>
            </w:r>
          </w:p>
          <w:p w:rsidR="00F46DAD" w:rsidRPr="00F46DAD" w:rsidRDefault="00F46DAD" w:rsidP="00F46DAD">
            <w:pPr>
              <w:pStyle w:val="a7"/>
              <w:numPr>
                <w:ilvl w:val="0"/>
                <w:numId w:val="5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позвонить в </w:t>
            </w:r>
            <w:r w:rsidR="00240C56">
              <w:rPr>
                <w:rFonts w:ascii="Times New Roman" w:hAnsi="Times New Roman" w:cs="Times New Roman"/>
              </w:rPr>
              <w:t>аварийно-</w:t>
            </w:r>
            <w:r w:rsidRPr="00F46DAD">
              <w:rPr>
                <w:rFonts w:ascii="Times New Roman" w:hAnsi="Times New Roman" w:cs="Times New Roman"/>
              </w:rPr>
              <w:t xml:space="preserve">диспетчерскую службу, </w:t>
            </w:r>
          </w:p>
          <w:p w:rsidR="00F46DAD" w:rsidRPr="00F46DAD" w:rsidRDefault="00F46DAD" w:rsidP="00F46DAD">
            <w:pPr>
              <w:pStyle w:val="a7"/>
              <w:numPr>
                <w:ilvl w:val="0"/>
                <w:numId w:val="5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>сообщить ФИО</w:t>
            </w:r>
            <w:r w:rsidR="00240C56">
              <w:rPr>
                <w:rFonts w:ascii="Times New Roman" w:hAnsi="Times New Roman" w:cs="Times New Roman"/>
              </w:rPr>
              <w:t xml:space="preserve"> и</w:t>
            </w:r>
            <w:bookmarkStart w:id="0" w:name="_GoBack"/>
            <w:bookmarkEnd w:id="0"/>
            <w:r w:rsidRPr="00F46DAD">
              <w:rPr>
                <w:rFonts w:ascii="Times New Roman" w:hAnsi="Times New Roman" w:cs="Times New Roman"/>
              </w:rPr>
              <w:t xml:space="preserve"> точный адрес, вид предоставленной коммунальной услуги ненадлежащего качества. </w:t>
            </w:r>
          </w:p>
          <w:p w:rsidR="00F46DAD" w:rsidRPr="00F46DAD" w:rsidRDefault="00F46DAD" w:rsidP="00F46DAD">
            <w:pPr>
              <w:ind w:firstLine="709"/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 Данное обращение подлежит обязательной регистрации в аварийно-диспетчерской службе. </w:t>
            </w:r>
          </w:p>
        </w:tc>
        <w:tc>
          <w:tcPr>
            <w:tcW w:w="4926" w:type="dxa"/>
            <w:vMerge w:val="restart"/>
          </w:tcPr>
          <w:p w:rsidR="00F46DAD" w:rsidRDefault="00F46DAD" w:rsidP="00B2397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 wp14:anchorId="653E0985" wp14:editId="18001DA4">
                  <wp:extent cx="2028719" cy="1085850"/>
                  <wp:effectExtent l="19050" t="0" r="0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7" cy="108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DAD" w:rsidRDefault="00F46DAD" w:rsidP="00DB0F07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F46DAD" w:rsidRPr="00B23978" w:rsidRDefault="00F46DAD" w:rsidP="00DB0F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23978">
              <w:rPr>
                <w:rFonts w:ascii="Times New Roman" w:hAnsi="Times New Roman" w:cs="Times New Roman"/>
                <w:b/>
                <w:sz w:val="72"/>
                <w:szCs w:val="72"/>
              </w:rPr>
              <w:t>ПАМЯТКА</w:t>
            </w:r>
          </w:p>
          <w:p w:rsidR="00F46DAD" w:rsidRPr="00B23978" w:rsidRDefault="00F46DAD" w:rsidP="00DB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DAD" w:rsidRPr="00B23978" w:rsidRDefault="00F46DAD" w:rsidP="00DB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DAD" w:rsidRDefault="00F46DAD" w:rsidP="00DB0F07">
            <w:pPr>
              <w:jc w:val="center"/>
              <w:rPr>
                <w:rFonts w:ascii="Arial" w:eastAsia="BatangChe" w:hAnsi="Arial" w:cs="Arial"/>
                <w:b/>
                <w:sz w:val="28"/>
                <w:szCs w:val="28"/>
              </w:rPr>
            </w:pPr>
            <w:r w:rsidRPr="00F46DAD">
              <w:rPr>
                <w:rFonts w:ascii="Arial" w:eastAsia="BatangChe" w:hAnsi="Arial" w:cs="Arial"/>
                <w:b/>
                <w:sz w:val="28"/>
                <w:szCs w:val="28"/>
              </w:rPr>
              <w:t>Что делать</w:t>
            </w:r>
          </w:p>
          <w:p w:rsidR="00F46DAD" w:rsidRPr="00396109" w:rsidRDefault="00F46DAD" w:rsidP="00DB0F07">
            <w:pPr>
              <w:jc w:val="center"/>
              <w:rPr>
                <w:rFonts w:ascii="Arial" w:eastAsia="BatangChe" w:hAnsi="Arial" w:cs="Arial"/>
                <w:b/>
                <w:sz w:val="28"/>
                <w:szCs w:val="28"/>
              </w:rPr>
            </w:pPr>
            <w:r w:rsidRPr="00F46DAD">
              <w:rPr>
                <w:rFonts w:ascii="Arial" w:eastAsia="BatangChe" w:hAnsi="Arial" w:cs="Arial"/>
                <w:b/>
                <w:sz w:val="28"/>
                <w:szCs w:val="28"/>
              </w:rPr>
              <w:t xml:space="preserve"> если в квартире перегорели электроприборы во время скачка напряжения в сети</w:t>
            </w:r>
            <w:r>
              <w:rPr>
                <w:rFonts w:ascii="Arial" w:eastAsia="BatangChe" w:hAnsi="Arial" w:cs="Arial"/>
                <w:b/>
                <w:sz w:val="28"/>
                <w:szCs w:val="28"/>
              </w:rPr>
              <w:t>?</w:t>
            </w:r>
          </w:p>
          <w:p w:rsidR="00F46DAD" w:rsidRDefault="00F46DAD" w:rsidP="00DB0F07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F46DAD" w:rsidRDefault="00F46DAD" w:rsidP="00DB0F0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6DAD">
              <w:rPr>
                <w:rFonts w:ascii="Calibri" w:eastAsia="Calibri" w:hAnsi="Calibri" w:cs="Times New Roman"/>
                <w:lang w:eastAsia="en-US"/>
              </w:rPr>
              <w:drawing>
                <wp:inline distT="0" distB="0" distL="0" distR="0" wp14:anchorId="577DECC0" wp14:editId="14F0693B">
                  <wp:extent cx="2619374" cy="1819275"/>
                  <wp:effectExtent l="0" t="0" r="0" b="0"/>
                  <wp:docPr id="1" name="Рисунок 1" descr="https://avatars.dzeninfra.ru/get-zen_doc/153162/pub_5bfece0b02ec530b536bb82c_5bfed35f290a910acf71f679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53162/pub_5bfece0b02ec530b536bb82c_5bfed35f290a910acf71f679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177" cy="182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DAD" w:rsidRPr="00396109" w:rsidRDefault="00F46DAD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D" w:rsidRPr="00396109" w:rsidRDefault="00F46DAD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D" w:rsidRDefault="00F46DAD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D" w:rsidRDefault="00F46DAD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D" w:rsidRPr="00727BDE" w:rsidRDefault="00F46DAD" w:rsidP="00D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F46DAD" w:rsidRPr="00F46DAD" w:rsidRDefault="00F46DAD" w:rsidP="00F4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6DAD" w:rsidTr="00E27022">
        <w:trPr>
          <w:trHeight w:val="849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E27022" w:rsidRPr="00E27022" w:rsidRDefault="00F46DAD" w:rsidP="00E2702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46DAD">
              <w:rPr>
                <w:rFonts w:ascii="Times New Roman" w:hAnsi="Times New Roman" w:cs="Times New Roman"/>
                <w:b/>
              </w:rPr>
              <w:t xml:space="preserve">2. Написать заявления </w:t>
            </w:r>
            <w:r w:rsidR="00E27022">
              <w:rPr>
                <w:rFonts w:ascii="Times New Roman" w:hAnsi="Times New Roman" w:cs="Times New Roman"/>
                <w:b/>
              </w:rPr>
              <w:t xml:space="preserve"> </w:t>
            </w:r>
            <w:r w:rsidRPr="00F46DAD">
              <w:rPr>
                <w:rFonts w:ascii="Times New Roman" w:hAnsi="Times New Roman" w:cs="Times New Roman"/>
                <w:b/>
              </w:rPr>
              <w:t xml:space="preserve">в управляющую компанию и в </w:t>
            </w:r>
            <w:proofErr w:type="spellStart"/>
            <w:r w:rsidRPr="00F46DAD">
              <w:rPr>
                <w:rFonts w:ascii="Times New Roman" w:hAnsi="Times New Roman" w:cs="Times New Roman"/>
                <w:b/>
              </w:rPr>
              <w:t>энергоснабжающую</w:t>
            </w:r>
            <w:proofErr w:type="spellEnd"/>
            <w:r w:rsidRPr="00F46DAD">
              <w:rPr>
                <w:rFonts w:ascii="Times New Roman" w:hAnsi="Times New Roman" w:cs="Times New Roman"/>
                <w:b/>
              </w:rPr>
              <w:t xml:space="preserve"> организацию</w:t>
            </w:r>
            <w:r w:rsidRPr="00F46DAD">
              <w:rPr>
                <w:rFonts w:ascii="Times New Roman" w:hAnsi="Times New Roman" w:cs="Times New Roman"/>
              </w:rPr>
              <w:t xml:space="preserve"> </w:t>
            </w:r>
          </w:p>
          <w:p w:rsidR="00F46DAD" w:rsidRPr="00F46DAD" w:rsidRDefault="00F46DAD" w:rsidP="00E2702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>с запросом заключения о причинах перепада напряжения в сети.</w:t>
            </w:r>
          </w:p>
          <w:p w:rsidR="00F46DAD" w:rsidRDefault="00F46DAD" w:rsidP="00F4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vMerge/>
          </w:tcPr>
          <w:p w:rsidR="00F46DAD" w:rsidRPr="00DB0F07" w:rsidRDefault="00F46DAD" w:rsidP="00B23978">
            <w:pPr>
              <w:jc w:val="center"/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</w:pPr>
          </w:p>
        </w:tc>
      </w:tr>
      <w:tr w:rsidR="00F46DAD" w:rsidTr="00F46DAD">
        <w:trPr>
          <w:trHeight w:val="202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46DAD" w:rsidRDefault="00F46DAD" w:rsidP="00F46DAD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46DAD">
              <w:rPr>
                <w:rFonts w:ascii="Times New Roman" w:hAnsi="Times New Roman" w:cs="Times New Roman"/>
                <w:b/>
              </w:rPr>
              <w:t>3. Подтверждение убытков, пр</w:t>
            </w:r>
            <w:r>
              <w:rPr>
                <w:rFonts w:ascii="Times New Roman" w:hAnsi="Times New Roman" w:cs="Times New Roman"/>
                <w:b/>
              </w:rPr>
              <w:t>ичиненных имуществу потребителя</w:t>
            </w:r>
          </w:p>
          <w:p w:rsidR="00F46DAD" w:rsidRPr="00F46DAD" w:rsidRDefault="00F46DAD" w:rsidP="00F46DAD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F46DAD" w:rsidRPr="00F46DAD" w:rsidRDefault="00F46DAD" w:rsidP="00F46DAD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F46DAD">
              <w:rPr>
                <w:rFonts w:ascii="Times New Roman" w:hAnsi="Times New Roman" w:cs="Times New Roman"/>
                <w:u w:val="single"/>
              </w:rPr>
              <w:t>Для этого необходимо предоставить:</w:t>
            </w:r>
          </w:p>
          <w:p w:rsidR="00F46DAD" w:rsidRPr="00F46DAD" w:rsidRDefault="00F46DAD" w:rsidP="00F46DA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документы (заключение, акт, заказ-наряд или иной документ) сервисного центра о том, бытовая техника вышла из строя по причине «скачка» напряжения. </w:t>
            </w:r>
          </w:p>
          <w:p w:rsidR="00F46DAD" w:rsidRPr="00F46DAD" w:rsidRDefault="00F46DAD" w:rsidP="00F46DA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документ, подтверждающий оплату за ремонт «сгоревшей» бытовой техники. </w:t>
            </w:r>
          </w:p>
          <w:p w:rsidR="00F46DAD" w:rsidRPr="00F46DAD" w:rsidRDefault="00F46DAD" w:rsidP="00F46DAD">
            <w:pPr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Если бытовая техника не подлежат ремонту, то необходимо обратиться к услугам оценщиков для расчета  суммы  ущерба исходя из стоимости «утраченной» техники с учетом износа. </w:t>
            </w:r>
          </w:p>
          <w:p w:rsidR="00F46DAD" w:rsidRPr="00F46DAD" w:rsidRDefault="00F46DAD" w:rsidP="00F46D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  <w:vMerge/>
          </w:tcPr>
          <w:p w:rsidR="00F46DAD" w:rsidRPr="00DB0F07" w:rsidRDefault="00F46DAD" w:rsidP="00B23978">
            <w:pPr>
              <w:jc w:val="center"/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</w:pPr>
          </w:p>
        </w:tc>
      </w:tr>
      <w:tr w:rsidR="00F46DAD" w:rsidTr="00F46DAD">
        <w:trPr>
          <w:trHeight w:val="114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46DAD" w:rsidRPr="00F46DAD" w:rsidRDefault="00F46DAD" w:rsidP="00F46DAD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F46DAD">
              <w:rPr>
                <w:rFonts w:ascii="Times New Roman" w:hAnsi="Times New Roman" w:cs="Times New Roman"/>
                <w:b/>
              </w:rPr>
              <w:t xml:space="preserve">4.Обратиться с претензией к </w:t>
            </w:r>
            <w:proofErr w:type="spellStart"/>
            <w:r w:rsidRPr="00F46DAD">
              <w:rPr>
                <w:rFonts w:ascii="Times New Roman" w:hAnsi="Times New Roman" w:cs="Times New Roman"/>
                <w:b/>
              </w:rPr>
              <w:t>причинителю</w:t>
            </w:r>
            <w:proofErr w:type="spellEnd"/>
            <w:r w:rsidRPr="00F46DAD">
              <w:rPr>
                <w:rFonts w:ascii="Times New Roman" w:hAnsi="Times New Roman" w:cs="Times New Roman"/>
                <w:b/>
              </w:rPr>
              <w:t xml:space="preserve"> вреда имуществу для возмещения убытков, понесенных вследствие предоставления коммунальной</w:t>
            </w:r>
            <w:r>
              <w:rPr>
                <w:rFonts w:ascii="Times New Roman" w:hAnsi="Times New Roman" w:cs="Times New Roman"/>
                <w:b/>
              </w:rPr>
              <w:t xml:space="preserve"> услуги ненадлежащего качества.</w:t>
            </w:r>
          </w:p>
          <w:p w:rsidR="00F46DAD" w:rsidRDefault="00F46DAD" w:rsidP="00F46DAD">
            <w:pPr>
              <w:ind w:firstLine="708"/>
              <w:rPr>
                <w:rFonts w:ascii="Times New Roman" w:hAnsi="Times New Roman" w:cs="Times New Roman"/>
              </w:rPr>
            </w:pPr>
          </w:p>
          <w:p w:rsidR="00F46DAD" w:rsidRPr="00F46DAD" w:rsidRDefault="00F46DAD" w:rsidP="00F46DAD">
            <w:pPr>
              <w:ind w:firstLine="708"/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Необходимо направить  претензию в адрес </w:t>
            </w:r>
            <w:proofErr w:type="spellStart"/>
            <w:r w:rsidRPr="00F46DAD">
              <w:rPr>
                <w:rFonts w:ascii="Times New Roman" w:hAnsi="Times New Roman" w:cs="Times New Roman"/>
              </w:rPr>
              <w:t>причинителя</w:t>
            </w:r>
            <w:proofErr w:type="spellEnd"/>
            <w:r w:rsidRPr="00F46DAD">
              <w:rPr>
                <w:rFonts w:ascii="Times New Roman" w:hAnsi="Times New Roman" w:cs="Times New Roman"/>
              </w:rPr>
              <w:t xml:space="preserve"> вреда для возмещения убытков</w:t>
            </w:r>
            <w:r w:rsidR="00E27022">
              <w:rPr>
                <w:rFonts w:ascii="Times New Roman" w:hAnsi="Times New Roman" w:cs="Times New Roman"/>
              </w:rPr>
              <w:t>.</w:t>
            </w:r>
            <w:r w:rsidRPr="00F46DAD">
              <w:rPr>
                <w:rFonts w:ascii="Times New Roman" w:hAnsi="Times New Roman" w:cs="Times New Roman"/>
              </w:rPr>
              <w:t xml:space="preserve"> </w:t>
            </w:r>
          </w:p>
          <w:p w:rsidR="00F46DAD" w:rsidRPr="00F46DAD" w:rsidRDefault="00F46DAD" w:rsidP="00F46DAD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F46DAD">
              <w:rPr>
                <w:rFonts w:ascii="Times New Roman" w:hAnsi="Times New Roman" w:cs="Times New Roman"/>
                <w:b/>
              </w:rPr>
              <w:t xml:space="preserve">Срок удовлетворения претензии не более </w:t>
            </w:r>
            <w:r w:rsidRPr="00240C56">
              <w:rPr>
                <w:rFonts w:ascii="Times New Roman" w:hAnsi="Times New Roman" w:cs="Times New Roman"/>
                <w:b/>
                <w:u w:val="single"/>
              </w:rPr>
              <w:t>10 дней</w:t>
            </w:r>
            <w:r w:rsidRPr="00F46DA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46DAD">
              <w:rPr>
                <w:rFonts w:ascii="Times New Roman" w:hAnsi="Times New Roman" w:cs="Times New Roman"/>
                <w:b/>
              </w:rPr>
              <w:t>с даты</w:t>
            </w:r>
            <w:proofErr w:type="gramEnd"/>
            <w:r w:rsidRPr="00F46DAD">
              <w:rPr>
                <w:rFonts w:ascii="Times New Roman" w:hAnsi="Times New Roman" w:cs="Times New Roman"/>
                <w:b/>
              </w:rPr>
              <w:t xml:space="preserve"> ее вручения.</w:t>
            </w:r>
          </w:p>
          <w:p w:rsidR="00F46DAD" w:rsidRPr="00F46DAD" w:rsidRDefault="00F46DAD" w:rsidP="00F46D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  <w:vMerge/>
          </w:tcPr>
          <w:p w:rsidR="00F46DAD" w:rsidRPr="00DB0F07" w:rsidRDefault="00F46DAD" w:rsidP="00B23978">
            <w:pPr>
              <w:jc w:val="center"/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</w:pPr>
          </w:p>
        </w:tc>
      </w:tr>
      <w:tr w:rsidR="00F46DAD" w:rsidTr="00F46DAD">
        <w:trPr>
          <w:trHeight w:val="223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F46DAD" w:rsidRPr="00F46DAD" w:rsidRDefault="00F46DAD" w:rsidP="00F46DAD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F46DAD">
              <w:rPr>
                <w:rFonts w:ascii="Times New Roman" w:hAnsi="Times New Roman" w:cs="Times New Roman"/>
                <w:b/>
              </w:rPr>
              <w:t xml:space="preserve">5.При отказе о добровольном возмещении убытков, </w:t>
            </w:r>
            <w:r w:rsidR="00240C56">
              <w:rPr>
                <w:rFonts w:ascii="Times New Roman" w:hAnsi="Times New Roman" w:cs="Times New Roman"/>
                <w:b/>
              </w:rPr>
              <w:t>ОБРАТИТЬСЯ В СУД.</w:t>
            </w:r>
          </w:p>
          <w:p w:rsidR="00F46DAD" w:rsidRPr="00F46DAD" w:rsidRDefault="00F46DAD" w:rsidP="00F46DAD">
            <w:pPr>
              <w:ind w:firstLine="708"/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  <w:u w:val="single"/>
              </w:rPr>
              <w:t>Размер возмещения ущерба зависит от того</w:t>
            </w:r>
            <w:r w:rsidRPr="00F46DAD">
              <w:rPr>
                <w:rFonts w:ascii="Times New Roman" w:hAnsi="Times New Roman" w:cs="Times New Roman"/>
              </w:rPr>
              <w:t>:</w:t>
            </w:r>
          </w:p>
          <w:p w:rsidR="00F46DAD" w:rsidRPr="00F46DAD" w:rsidRDefault="00F46DAD" w:rsidP="00F46DA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возможен ли ремонт или техника непригодна для дальнейшей эксплуатации. </w:t>
            </w:r>
          </w:p>
          <w:p w:rsidR="00F46DAD" w:rsidRPr="00F46DAD" w:rsidRDefault="00F46DAD" w:rsidP="00F46DAD">
            <w:pPr>
              <w:ind w:firstLine="708"/>
              <w:rPr>
                <w:rFonts w:ascii="Times New Roman" w:hAnsi="Times New Roman" w:cs="Times New Roman"/>
                <w:u w:val="single"/>
              </w:rPr>
            </w:pPr>
            <w:r w:rsidRPr="00F46DAD">
              <w:rPr>
                <w:rFonts w:ascii="Times New Roman" w:hAnsi="Times New Roman" w:cs="Times New Roman"/>
                <w:u w:val="single"/>
              </w:rPr>
              <w:t xml:space="preserve">Сумма возмещения ущерба состоит </w:t>
            </w:r>
            <w:proofErr w:type="gramStart"/>
            <w:r w:rsidRPr="00F46DAD">
              <w:rPr>
                <w:rFonts w:ascii="Times New Roman" w:hAnsi="Times New Roman" w:cs="Times New Roman"/>
                <w:u w:val="single"/>
              </w:rPr>
              <w:t>из</w:t>
            </w:r>
            <w:proofErr w:type="gramEnd"/>
            <w:r w:rsidRPr="00F46DAD">
              <w:rPr>
                <w:rFonts w:ascii="Times New Roman" w:hAnsi="Times New Roman" w:cs="Times New Roman"/>
                <w:u w:val="single"/>
              </w:rPr>
              <w:t>:</w:t>
            </w:r>
          </w:p>
          <w:p w:rsidR="00F46DAD" w:rsidRPr="00F46DAD" w:rsidRDefault="00F46DAD" w:rsidP="00F46DA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 xml:space="preserve">стоимости выполнения ремонтных работ по восстановлению бытовой техники или оценочной стоимости с учетом износа на основе экспертного заключения. </w:t>
            </w:r>
          </w:p>
          <w:p w:rsidR="00F46DAD" w:rsidRPr="00F46DAD" w:rsidRDefault="00F46DAD" w:rsidP="00F46DAD">
            <w:pPr>
              <w:ind w:firstLine="708"/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  <w:b/>
              </w:rPr>
              <w:t xml:space="preserve">ВПРАВЕ! </w:t>
            </w:r>
            <w:r w:rsidRPr="00F46DAD">
              <w:rPr>
                <w:rFonts w:ascii="Times New Roman" w:hAnsi="Times New Roman" w:cs="Times New Roman"/>
              </w:rPr>
              <w:t>включить в сумму для возмещения стоимость услуг экспертов и компенсацию морального вреда.</w:t>
            </w:r>
          </w:p>
          <w:p w:rsidR="00F46DAD" w:rsidRPr="00F46DAD" w:rsidRDefault="00F46DAD" w:rsidP="00F46D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  <w:vMerge/>
          </w:tcPr>
          <w:p w:rsidR="00F46DAD" w:rsidRPr="00DB0F07" w:rsidRDefault="00F46DAD" w:rsidP="00B23978">
            <w:pPr>
              <w:jc w:val="center"/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</w:pPr>
          </w:p>
        </w:tc>
      </w:tr>
      <w:tr w:rsidR="00F46DAD" w:rsidTr="00F46DAD">
        <w:trPr>
          <w:trHeight w:val="1875"/>
        </w:trPr>
        <w:tc>
          <w:tcPr>
            <w:tcW w:w="11199" w:type="dxa"/>
            <w:tcBorders>
              <w:top w:val="single" w:sz="4" w:space="0" w:color="auto"/>
            </w:tcBorders>
          </w:tcPr>
          <w:p w:rsidR="00E27022" w:rsidRDefault="00E27022" w:rsidP="00240C56">
            <w:pPr>
              <w:tabs>
                <w:tab w:val="left" w:pos="5319"/>
              </w:tabs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  <w:b/>
              </w:rPr>
              <w:t xml:space="preserve"> </w:t>
            </w:r>
            <w:r w:rsidR="00F46DAD" w:rsidRPr="00F46DAD">
              <w:rPr>
                <w:rFonts w:ascii="Times New Roman" w:hAnsi="Times New Roman" w:cs="Times New Roman"/>
              </w:rPr>
              <w:t xml:space="preserve">Вред, причиненный имуществу гражданина вследствие ненадлежащего предоставления услуги, </w:t>
            </w:r>
            <w:r w:rsidR="00F46DAD" w:rsidRPr="00240C56">
              <w:rPr>
                <w:rFonts w:ascii="Times New Roman" w:hAnsi="Times New Roman" w:cs="Times New Roman"/>
                <w:b/>
              </w:rPr>
              <w:t>подлежит возмещению лицом, оказавшим эту услугу, независимо от его вины</w:t>
            </w:r>
            <w:r w:rsidR="00F46DAD" w:rsidRPr="00F46DAD">
              <w:rPr>
                <w:rFonts w:ascii="Times New Roman" w:hAnsi="Times New Roman" w:cs="Times New Roman"/>
              </w:rPr>
              <w:t xml:space="preserve"> </w:t>
            </w:r>
          </w:p>
          <w:p w:rsidR="00F46DAD" w:rsidRPr="00F46DAD" w:rsidRDefault="00E27022" w:rsidP="00E27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anish/>
              </w:rPr>
              <w:cr/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 w:rsidR="00F46DAD" w:rsidRPr="00F46DAD">
              <w:rPr>
                <w:rFonts w:ascii="Times New Roman" w:hAnsi="Times New Roman" w:cs="Times New Roman"/>
              </w:rPr>
              <w:t>(ст. 1095 Гражданского кодекса</w:t>
            </w:r>
            <w:r w:rsidR="00F46DAD">
              <w:rPr>
                <w:rFonts w:ascii="Times New Roman" w:hAnsi="Times New Roman" w:cs="Times New Roman"/>
              </w:rPr>
              <w:t xml:space="preserve"> РФ</w:t>
            </w:r>
            <w:r w:rsidR="00F46DAD" w:rsidRPr="00F46DAD">
              <w:rPr>
                <w:rFonts w:ascii="Times New Roman" w:hAnsi="Times New Roman" w:cs="Times New Roman"/>
              </w:rPr>
              <w:t xml:space="preserve">). </w:t>
            </w:r>
          </w:p>
          <w:p w:rsidR="00F46DAD" w:rsidRDefault="00F46DAD" w:rsidP="00F46DAD">
            <w:pPr>
              <w:ind w:firstLine="708"/>
              <w:rPr>
                <w:rFonts w:ascii="Times New Roman" w:hAnsi="Times New Roman" w:cs="Times New Roman"/>
              </w:rPr>
            </w:pPr>
          </w:p>
          <w:p w:rsidR="00240C56" w:rsidRDefault="00F46DAD" w:rsidP="00E27022">
            <w:pPr>
              <w:rPr>
                <w:rFonts w:ascii="Times New Roman" w:hAnsi="Times New Roman" w:cs="Times New Roman"/>
              </w:rPr>
            </w:pPr>
            <w:r w:rsidRPr="00F46DAD">
              <w:rPr>
                <w:rFonts w:ascii="Times New Roman" w:hAnsi="Times New Roman" w:cs="Times New Roman"/>
              </w:rPr>
              <w:t>За надежность обеспечения потребителей электри</w:t>
            </w:r>
            <w:r w:rsidR="00E27022">
              <w:rPr>
                <w:rFonts w:ascii="Times New Roman" w:hAnsi="Times New Roman" w:cs="Times New Roman"/>
              </w:rPr>
              <w:t xml:space="preserve">чеством и его качество отвечают </w:t>
            </w:r>
            <w:r w:rsidRPr="00F46DAD">
              <w:rPr>
                <w:rFonts w:ascii="Times New Roman" w:hAnsi="Times New Roman" w:cs="Times New Roman"/>
              </w:rPr>
              <w:t>субъекты электроэнергетики</w:t>
            </w:r>
            <w:r w:rsidR="00E27022">
              <w:rPr>
                <w:rFonts w:ascii="Times New Roman" w:hAnsi="Times New Roman" w:cs="Times New Roman"/>
              </w:rPr>
              <w:t xml:space="preserve"> </w:t>
            </w:r>
          </w:p>
          <w:p w:rsidR="00F46DAD" w:rsidRPr="00240C56" w:rsidRDefault="00240C56" w:rsidP="006C2B8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097B597" wp14:editId="571E087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-805815</wp:posOffset>
                  </wp:positionV>
                  <wp:extent cx="1304925" cy="962025"/>
                  <wp:effectExtent l="0" t="0" r="0" b="0"/>
                  <wp:wrapThrough wrapText="bothSides">
                    <wp:wrapPolygon edited="0">
                      <wp:start x="0" y="0"/>
                      <wp:lineTo x="0" y="21386"/>
                      <wp:lineTo x="21442" y="21386"/>
                      <wp:lineTo x="21442" y="0"/>
                      <wp:lineTo x="0" y="0"/>
                    </wp:wrapPolygon>
                  </wp:wrapThrough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F46DAD" w:rsidRPr="00F46DAD">
              <w:rPr>
                <w:rFonts w:ascii="Times New Roman" w:hAnsi="Times New Roman" w:cs="Times New Roman"/>
              </w:rPr>
              <w:t>(п. 1 с</w:t>
            </w:r>
            <w:r w:rsidR="00F46DAD">
              <w:rPr>
                <w:rFonts w:ascii="Times New Roman" w:hAnsi="Times New Roman" w:cs="Times New Roman"/>
              </w:rPr>
              <w:t>т. 38 Федерального закона от 26.03.</w:t>
            </w:r>
            <w:r w:rsidR="00F46DAD" w:rsidRPr="00F46DAD">
              <w:rPr>
                <w:rFonts w:ascii="Times New Roman" w:hAnsi="Times New Roman" w:cs="Times New Roman"/>
              </w:rPr>
              <w:t xml:space="preserve">2003 г. № </w:t>
            </w:r>
            <w:r w:rsidR="00E27022">
              <w:rPr>
                <w:rFonts w:ascii="Times New Roman" w:hAnsi="Times New Roman" w:cs="Times New Roman"/>
              </w:rPr>
              <w:t xml:space="preserve">  </w:t>
            </w:r>
            <w:r w:rsidR="00F46DAD" w:rsidRPr="00F46DAD">
              <w:rPr>
                <w:rFonts w:ascii="Times New Roman" w:hAnsi="Times New Roman" w:cs="Times New Roman"/>
              </w:rPr>
              <w:t>35-ФЗ «Об элек</w:t>
            </w:r>
            <w:r>
              <w:rPr>
                <w:rFonts w:ascii="Times New Roman" w:hAnsi="Times New Roman" w:cs="Times New Roman"/>
              </w:rPr>
              <w:t xml:space="preserve">троэнергетике»). </w:t>
            </w:r>
          </w:p>
        </w:tc>
        <w:tc>
          <w:tcPr>
            <w:tcW w:w="4926" w:type="dxa"/>
            <w:vMerge/>
          </w:tcPr>
          <w:p w:rsidR="00F46DAD" w:rsidRPr="00DB0F07" w:rsidRDefault="00F46DAD" w:rsidP="00B23978">
            <w:pPr>
              <w:jc w:val="center"/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</w:pPr>
          </w:p>
        </w:tc>
      </w:tr>
    </w:tbl>
    <w:p w:rsidR="006C7ABD" w:rsidRDefault="006C7ABD" w:rsidP="00240C56"/>
    <w:sectPr w:rsidR="006C7ABD" w:rsidSect="00B11B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1FB9"/>
    <w:multiLevelType w:val="hybridMultilevel"/>
    <w:tmpl w:val="F884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52F9"/>
    <w:multiLevelType w:val="hybridMultilevel"/>
    <w:tmpl w:val="3CF4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66E19"/>
    <w:multiLevelType w:val="hybridMultilevel"/>
    <w:tmpl w:val="EE422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E67AA0"/>
    <w:multiLevelType w:val="hybridMultilevel"/>
    <w:tmpl w:val="F992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B37F1"/>
    <w:multiLevelType w:val="hybridMultilevel"/>
    <w:tmpl w:val="9C22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D7C7C"/>
    <w:multiLevelType w:val="hybridMultilevel"/>
    <w:tmpl w:val="DBE2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A77E6"/>
    <w:multiLevelType w:val="hybridMultilevel"/>
    <w:tmpl w:val="229E86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E"/>
    <w:rsid w:val="000846DF"/>
    <w:rsid w:val="00174FBE"/>
    <w:rsid w:val="00240C56"/>
    <w:rsid w:val="002A4EFB"/>
    <w:rsid w:val="00341688"/>
    <w:rsid w:val="003523EB"/>
    <w:rsid w:val="00396109"/>
    <w:rsid w:val="00464DA3"/>
    <w:rsid w:val="005716EE"/>
    <w:rsid w:val="006C2B8E"/>
    <w:rsid w:val="006C7ABD"/>
    <w:rsid w:val="006E6781"/>
    <w:rsid w:val="00727BDE"/>
    <w:rsid w:val="00A4415F"/>
    <w:rsid w:val="00A979EB"/>
    <w:rsid w:val="00B11B7D"/>
    <w:rsid w:val="00B23978"/>
    <w:rsid w:val="00B53B76"/>
    <w:rsid w:val="00C03DB0"/>
    <w:rsid w:val="00CE3720"/>
    <w:rsid w:val="00D77035"/>
    <w:rsid w:val="00DB0F07"/>
    <w:rsid w:val="00DD1E23"/>
    <w:rsid w:val="00E27022"/>
    <w:rsid w:val="00E3574B"/>
    <w:rsid w:val="00EA3146"/>
    <w:rsid w:val="00F02F21"/>
    <w:rsid w:val="00F46DAD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174FBE"/>
  </w:style>
  <w:style w:type="character" w:styleId="a6">
    <w:name w:val="Hyperlink"/>
    <w:basedOn w:val="a0"/>
    <w:uiPriority w:val="99"/>
    <w:semiHidden/>
    <w:unhideWhenUsed/>
    <w:rsid w:val="00174F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174FBE"/>
  </w:style>
  <w:style w:type="character" w:styleId="a6">
    <w:name w:val="Hyperlink"/>
    <w:basedOn w:val="a0"/>
    <w:uiPriority w:val="99"/>
    <w:semiHidden/>
    <w:unhideWhenUsed/>
    <w:rsid w:val="00174F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3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2E35-AC3D-4A01-9F84-860BD5F5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</cp:lastModifiedBy>
  <cp:revision>1</cp:revision>
  <cp:lastPrinted>2024-06-23T13:58:00Z</cp:lastPrinted>
  <dcterms:created xsi:type="dcterms:W3CDTF">2023-02-17T03:03:00Z</dcterms:created>
  <dcterms:modified xsi:type="dcterms:W3CDTF">2024-09-01T10:28:00Z</dcterms:modified>
</cp:coreProperties>
</file>