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32" w:rsidRPr="00630B55" w:rsidRDefault="00EB6332" w:rsidP="007E36ED">
      <w:pPr>
        <w:tabs>
          <w:tab w:val="left" w:pos="6630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B55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B55">
        <w:rPr>
          <w:rFonts w:ascii="Arial" w:hAnsi="Arial" w:cs="Arial"/>
          <w:b/>
          <w:sz w:val="24"/>
          <w:szCs w:val="24"/>
        </w:rPr>
        <w:t>УЖУРСКОГО РАЙОНА  КРАСНОЯРСКОГО КРАЯ</w:t>
      </w: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0B55">
        <w:rPr>
          <w:rFonts w:ascii="Arial" w:hAnsi="Arial" w:cs="Arial"/>
          <w:b/>
          <w:sz w:val="24"/>
          <w:szCs w:val="24"/>
        </w:rPr>
        <w:t>ПОСТАНОВЛЕНИЕ</w:t>
      </w:r>
    </w:p>
    <w:p w:rsidR="00EB6332" w:rsidRPr="00630B55" w:rsidRDefault="00EB6332" w:rsidP="00EB633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6332" w:rsidRPr="00630B55" w:rsidRDefault="00EB6332" w:rsidP="00EB6332">
      <w:pPr>
        <w:rPr>
          <w:rFonts w:ascii="Arial" w:hAnsi="Arial" w:cs="Arial"/>
          <w:sz w:val="24"/>
          <w:szCs w:val="24"/>
        </w:rPr>
      </w:pPr>
      <w:r w:rsidRPr="00630B55">
        <w:rPr>
          <w:rFonts w:ascii="Arial" w:hAnsi="Arial" w:cs="Arial"/>
          <w:sz w:val="24"/>
          <w:szCs w:val="24"/>
        </w:rPr>
        <w:t xml:space="preserve">20.03.2024                                 п. </w:t>
      </w:r>
      <w:proofErr w:type="spellStart"/>
      <w:r w:rsidRPr="00630B55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630B55">
        <w:rPr>
          <w:rFonts w:ascii="Arial" w:hAnsi="Arial" w:cs="Arial"/>
          <w:sz w:val="24"/>
          <w:szCs w:val="24"/>
        </w:rPr>
        <w:t xml:space="preserve">                                             № 17</w:t>
      </w:r>
    </w:p>
    <w:p w:rsidR="007E36ED" w:rsidRPr="00630B55" w:rsidRDefault="007E36ED" w:rsidP="007E36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166F0" w:rsidRPr="00630B55" w:rsidTr="00FB33A4">
        <w:tc>
          <w:tcPr>
            <w:tcW w:w="4785" w:type="dxa"/>
            <w:hideMark/>
          </w:tcPr>
          <w:p w:rsidR="007E36ED" w:rsidRPr="00630B55" w:rsidRDefault="007E36ED" w:rsidP="007E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3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</w:t>
            </w:r>
            <w:r w:rsidRPr="00630B5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утверждении</w:t>
            </w:r>
            <w:r w:rsidRPr="0063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0B5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7E36ED" w:rsidRPr="00630B55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E36ED" w:rsidRPr="00630B55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</w:t>
      </w:r>
      <w:r w:rsidR="00EB6332" w:rsidRPr="00630B55">
        <w:rPr>
          <w:rFonts w:ascii="Arial" w:eastAsia="Times New Roman" w:hAnsi="Arial" w:cs="Arial"/>
          <w:sz w:val="24"/>
          <w:szCs w:val="24"/>
          <w:lang w:eastAsia="ru-RU"/>
        </w:rPr>
        <w:t>ению их исполнения», статьей 7</w:t>
      </w:r>
      <w:r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EB6332"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Златоруновского сельсовета Ужурского района Красноярского края </w:t>
      </w:r>
      <w:r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7E36ED" w:rsidRPr="00630B55" w:rsidRDefault="007E36ED" w:rsidP="007E36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EB6332" w:rsidRPr="00630B55" w:rsidRDefault="007E36ED" w:rsidP="00EB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630B55">
        <w:rPr>
          <w:rFonts w:ascii="Arial" w:eastAsia="Times New Roman" w:hAnsi="Arial" w:cs="Arial"/>
          <w:sz w:val="24"/>
          <w:szCs w:val="24"/>
        </w:rPr>
        <w:t>Контроль за выполнением постановления</w:t>
      </w:r>
      <w:r w:rsidRPr="00630B5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6332" w:rsidRPr="00630B55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EB6332" w:rsidRPr="00630B55" w:rsidRDefault="00EB6332" w:rsidP="00EB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30B55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газете «Златоруновский вестник» и на официальном сайте администрации Златоруновского сельсовета </w:t>
      </w:r>
      <w:hyperlink r:id="rId7" w:history="1"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https</w:t>
        </w:r>
        <w:r w:rsidRPr="00630B55">
          <w:rPr>
            <w:rStyle w:val="aa"/>
            <w:rFonts w:ascii="Arial" w:hAnsi="Arial" w:cs="Arial"/>
            <w:sz w:val="24"/>
            <w:szCs w:val="24"/>
          </w:rPr>
          <w:t>://</w:t>
        </w:r>
        <w:proofErr w:type="spellStart"/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zlatorunovskij</w:t>
        </w:r>
        <w:proofErr w:type="spellEnd"/>
        <w:r w:rsidRPr="00630B55">
          <w:rPr>
            <w:rStyle w:val="aa"/>
            <w:rFonts w:ascii="Arial" w:hAnsi="Arial" w:cs="Arial"/>
            <w:sz w:val="24"/>
            <w:szCs w:val="24"/>
          </w:rPr>
          <w:t>-</w:t>
        </w:r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r</w:t>
        </w:r>
        <w:r w:rsidRPr="00630B55">
          <w:rPr>
            <w:rStyle w:val="aa"/>
            <w:rFonts w:ascii="Arial" w:hAnsi="Arial" w:cs="Arial"/>
            <w:sz w:val="24"/>
            <w:szCs w:val="24"/>
          </w:rPr>
          <w:t>04.</w:t>
        </w:r>
        <w:proofErr w:type="spellStart"/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630B5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630B55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30B55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630B55">
          <w:rPr>
            <w:rStyle w:val="aa"/>
            <w:rFonts w:ascii="Arial" w:hAnsi="Arial" w:cs="Arial"/>
            <w:sz w:val="24"/>
            <w:szCs w:val="24"/>
          </w:rPr>
          <w:t>/</w:t>
        </w:r>
      </w:hyperlink>
      <w:r w:rsidRPr="00630B55">
        <w:rPr>
          <w:rFonts w:ascii="Arial" w:hAnsi="Arial" w:cs="Arial"/>
          <w:sz w:val="24"/>
          <w:szCs w:val="24"/>
        </w:rPr>
        <w:t xml:space="preserve"> </w:t>
      </w:r>
    </w:p>
    <w:p w:rsidR="00EB6332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B6332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E36ED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Е.А.Хасамудинова</w:t>
      </w:r>
    </w:p>
    <w:p w:rsidR="00EB6332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332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332" w:rsidRPr="00630B55" w:rsidRDefault="00EB6332" w:rsidP="007E3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85"/>
        <w:gridCol w:w="4886"/>
      </w:tblGrid>
      <w:tr w:rsidR="009B424F" w:rsidRPr="00630B55" w:rsidTr="00FB33A4">
        <w:tc>
          <w:tcPr>
            <w:tcW w:w="4726" w:type="dxa"/>
          </w:tcPr>
          <w:p w:rsidR="007E36ED" w:rsidRPr="00630B55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bookmarkStart w:id="0" w:name="Par1"/>
            <w:bookmarkStart w:id="1" w:name="Par28"/>
            <w:bookmarkEnd w:id="0"/>
            <w:bookmarkEnd w:id="1"/>
          </w:p>
        </w:tc>
        <w:tc>
          <w:tcPr>
            <w:tcW w:w="4913" w:type="dxa"/>
          </w:tcPr>
          <w:p w:rsidR="007E36ED" w:rsidRPr="00630B55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7E36ED" w:rsidRPr="00630B55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30B5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7E36ED" w:rsidRPr="00630B55" w:rsidRDefault="007E36ED" w:rsidP="00EB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30B5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администрации </w:t>
            </w:r>
            <w:r w:rsidR="00EB6332" w:rsidRPr="00630B5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Златоруновского сельсовета от 20.03.2024 № 17</w:t>
            </w:r>
          </w:p>
        </w:tc>
      </w:tr>
    </w:tbl>
    <w:p w:rsidR="007E36ED" w:rsidRPr="00630B55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7E36ED" w:rsidRPr="00630B55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7E36ED" w:rsidRPr="00630B55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2" w:name="Par0"/>
      <w:bookmarkEnd w:id="2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а) администрации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, утверждающих: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Златоруновского сельсовета 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отдельным видам товаров, работ, услуг (в том числе предельные цены товаров, работ, услуг);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3" w:name="Par3"/>
      <w:bookmarkStart w:id="4" w:name="Par4"/>
      <w:bookmarkEnd w:id="3"/>
      <w:bookmarkEnd w:id="4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б) муниципальных органов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Златоруновского сельсовета 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(далее – муниципальные органы), утверждающих: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5" w:name="Par5"/>
      <w:bookmarkEnd w:id="5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нормативные затраты;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6" w:name="Par6"/>
      <w:bookmarkEnd w:id="6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:rsidR="00EB6332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2. Правовые акты, указанные в подпункте «а» пункта 1 настоящего документа, разрабатываются в форме проектов постановлений администрации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="00EB6332" w:rsidRPr="00630B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7" w:name="Par8"/>
      <w:bookmarkEnd w:id="7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4. Для проведения обсуждения в целях общественного контроля проектов правовых актов, указанных в </w:t>
      </w:r>
      <w:hyperlink r:id="rId8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пункте 1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документа, в соответствии с </w:t>
      </w:r>
      <w:hyperlink r:id="rId9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пунктом 6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администрация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, муниципальные органы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8" w:name="Par2"/>
      <w:bookmarkEnd w:id="8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5. Срок проведения обсуждения в целях общественного контроля устанавливается администрацией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муниципальными органами и не может быть менее 5 рабочих дней со дня размещения проектов правовых актов, указанных в </w:t>
      </w:r>
      <w:hyperlink r:id="rId10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пункте 1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документа, в единой информационной системе в сфере закупок.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6. Администрация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пункта 5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Администрация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муниципальные органы не позднее 30 рабочих дней со дня истечения срока, указанного в </w:t>
      </w:r>
      <w:hyperlink w:anchor="Par2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пункте 5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органа о невозможности учета поступивших предложений.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8. По результатам обсуждения в целях общественного контроля администрация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муниципальные органы при необходимости принимают решения о внесении изменений в проекты правовых актов, указанных в </w:t>
      </w:r>
      <w:hyperlink r:id="rId11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</w:t>
        </w:r>
        <w:bookmarkStart w:id="9" w:name="_GoBack"/>
        <w:bookmarkEnd w:id="9"/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кте 1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9. Правовые акты, предусмотренные </w:t>
      </w:r>
      <w:hyperlink r:id="rId12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подпунктом «б» пункта 1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документа, пересматриваются при необходимости. Пересмотр указанных правовых актов осуществляется администрацией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муниципальных органов не позднее срока, установленного </w:t>
      </w:r>
      <w:hyperlink w:anchor="Par11" w:history="1">
        <w:r w:rsidRPr="00630B55">
          <w:rPr>
            <w:rFonts w:ascii="Arial" w:eastAsia="Times New Roman" w:hAnsi="Arial" w:cs="Arial"/>
            <w:iCs/>
            <w:sz w:val="24"/>
            <w:szCs w:val="24"/>
            <w:lang w:eastAsia="ru-RU"/>
          </w:rPr>
          <w:t>пунктом 10</w:t>
        </w:r>
      </w:hyperlink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 документа.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10" w:name="Par11"/>
      <w:bookmarkStart w:id="11" w:name="Par17"/>
      <w:bookmarkEnd w:id="10"/>
      <w:bookmarkEnd w:id="11"/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10. Муниципальные органы до </w:t>
      </w:r>
      <w:r w:rsidR="00EB6332" w:rsidRPr="00630B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31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декабря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12. Муниципальные органы в течение </w:t>
      </w:r>
      <w:r w:rsidR="00642A0B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10 д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н</w:t>
      </w:r>
      <w:r w:rsidR="00642A0B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й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14. Постановление администрации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перечень отдельных видов товаров, работ, услуг;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в) форму ведомственного перечня.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15. Постановление администрации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, утверждающее правила определения нормативных затрат, должно определять: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а) порядок расчета нормативных затрат, в том числе формулы расчета;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EB6332"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Златоруновского сельсовета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16. Правовые акты муниципальных органов, утверждающие требования к отдельным видам товаров, работ, услуг, закупаемым муниципальными органами и </w:t>
      </w: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подведомственными им казенными учреждениями, и бюджетными учреждениями, должен содержать следующие сведения: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18. Муниципальные органы, утверждающие нормативные затраты, должны определять: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</w:p>
    <w:p w:rsidR="007E36ED" w:rsidRPr="00630B55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iCs/>
          <w:sz w:val="24"/>
          <w:szCs w:val="24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E36ED" w:rsidRPr="00630B55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tabs>
          <w:tab w:val="left" w:pos="6315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0B5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E36ED" w:rsidRPr="00630B55" w:rsidRDefault="007E36ED" w:rsidP="007E36E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6ED" w:rsidRPr="00630B55" w:rsidRDefault="007E36ED" w:rsidP="007E36E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E98" w:rsidRPr="00630B55" w:rsidRDefault="007E36ED" w:rsidP="007E36ED">
      <w:pPr>
        <w:rPr>
          <w:rFonts w:ascii="Arial" w:hAnsi="Arial" w:cs="Arial"/>
          <w:sz w:val="24"/>
          <w:szCs w:val="24"/>
        </w:rPr>
      </w:pPr>
      <w:r w:rsidRPr="00630B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sectPr w:rsidR="00112E98" w:rsidRPr="00630B55" w:rsidSect="0073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61" w:rsidRDefault="003F0761" w:rsidP="000166F0">
      <w:pPr>
        <w:spacing w:after="0" w:line="240" w:lineRule="auto"/>
      </w:pPr>
      <w:r>
        <w:separator/>
      </w:r>
    </w:p>
  </w:endnote>
  <w:endnote w:type="continuationSeparator" w:id="0">
    <w:p w:rsidR="003F0761" w:rsidRDefault="003F0761" w:rsidP="0001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61" w:rsidRDefault="003F0761" w:rsidP="000166F0">
      <w:pPr>
        <w:spacing w:after="0" w:line="240" w:lineRule="auto"/>
      </w:pPr>
      <w:r>
        <w:separator/>
      </w:r>
    </w:p>
  </w:footnote>
  <w:footnote w:type="continuationSeparator" w:id="0">
    <w:p w:rsidR="003F0761" w:rsidRDefault="003F0761" w:rsidP="0001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FFFFFFF"/>
    <w:lvl w:ilvl="0" w:tplc="B2062C1C">
      <w:start w:val="1"/>
      <w:numFmt w:val="decimal"/>
      <w:lvlText w:val="%1."/>
      <w:lvlJc w:val="left"/>
      <w:pPr>
        <w:tabs>
          <w:tab w:val="num" w:pos="682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AA"/>
    <w:rsid w:val="000166F0"/>
    <w:rsid w:val="00112E98"/>
    <w:rsid w:val="003F0761"/>
    <w:rsid w:val="004C43E5"/>
    <w:rsid w:val="00630B55"/>
    <w:rsid w:val="00642A0B"/>
    <w:rsid w:val="00725A9B"/>
    <w:rsid w:val="00734923"/>
    <w:rsid w:val="007E36ED"/>
    <w:rsid w:val="00910FC2"/>
    <w:rsid w:val="009B424F"/>
    <w:rsid w:val="00A47B6E"/>
    <w:rsid w:val="00EB6332"/>
    <w:rsid w:val="00FA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Balloon Text"/>
    <w:basedOn w:val="a"/>
    <w:link w:val="a9"/>
    <w:uiPriority w:val="99"/>
    <w:semiHidden/>
    <w:unhideWhenUsed/>
    <w:rsid w:val="00EB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3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63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latorunovskij-r04.gosweb.gosuslugi.ru/" TargetMode="External"/><Relationship Id="rId12" Type="http://schemas.openxmlformats.org/officeDocument/2006/relationships/hyperlink" Target="consultantplus://offline/ref=3F4C3E20FE235383421AD92C219DD0A1FE48F47A3440713771AD036C87CFB87609D837B00B68BFDECC4DBB3542A39228775B281785106022R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Вишневецкий</dc:creator>
  <cp:keywords/>
  <dc:description/>
  <cp:lastModifiedBy>люда</cp:lastModifiedBy>
  <cp:revision>9</cp:revision>
  <cp:lastPrinted>2024-03-22T07:41:00Z</cp:lastPrinted>
  <dcterms:created xsi:type="dcterms:W3CDTF">2023-01-30T01:11:00Z</dcterms:created>
  <dcterms:modified xsi:type="dcterms:W3CDTF">2024-03-29T04:41:00Z</dcterms:modified>
</cp:coreProperties>
</file>